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0"/>
          <w:sz w:val="44"/>
          <w:szCs w:val="44"/>
          <w:lang w:eastAsia="zh-CN"/>
        </w:rPr>
        <w:t>法库县</w:t>
      </w: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政府信息公开申请表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611EF4"/>
    <w:rsid w:val="00242D1F"/>
    <w:rsid w:val="003D2CC0"/>
    <w:rsid w:val="00571A1A"/>
    <w:rsid w:val="008D0BC8"/>
    <w:rsid w:val="00C4139D"/>
    <w:rsid w:val="0EB839EB"/>
    <w:rsid w:val="121E4684"/>
    <w:rsid w:val="21B337CF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2019-11-12T09:33:00Z</dcterms:created>
  <dc:creator>张靖宇</dc:creator>
  <cp:lastModifiedBy>Administrator</cp:lastModifiedBy>
  <dcterms:modified xsi:type="dcterms:W3CDTF">2019-11-22T00:52:20Z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